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2023113ZK12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3940" cy="8884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888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