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420624" cy="13319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1331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