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4900" cy="656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56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