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20231252K10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救</w:t>
      </w:r>
      <w:r>
        <w:rPr>
          <w:rFonts w:ascii="Times New Roman" w:hAnsi="Times New Roman" w:eastAsia="宋体"/>
          <w:b w:val="0"/>
        </w:rPr>
        <w:t>灾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军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困</w:t>
      </w:r>
      <w:r>
        <w:rPr>
          <w:rFonts w:ascii="Times New Roman" w:hAnsi="Times New Roman" w:eastAsia="宋体"/>
          <w:b w:val="0"/>
        </w:rPr>
        <w:t>灾</w:t>
      </w:r>
      <w:r>
        <w:rPr>
          <w:rFonts w:ascii="Times New Roman" w:hAnsi="Times New Roman" w:eastAsia="宋体"/>
          <w:b w:val="0"/>
        </w:rPr>
        <w:t>民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投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伞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资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