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咸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淋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淋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7280" cy="10927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2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109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10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241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