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扎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伯</w:t>
      </w:r>
      <w:r>
        <w:rPr>
          <w:rFonts w:ascii="Times New Roman" w:hAnsi="Times New Roman" w:eastAsia="宋体"/>
          <w:b w:val="0"/>
        </w:rPr>
        <w:t>努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