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202312542KK4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辆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防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似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造</w:t>
      </w:r>
      <w:r>
        <w:rPr>
          <w:rFonts w:ascii="Times New Roman" w:hAnsi="Times New Roman" w:eastAsia="宋体"/>
          <w:b w:val="0"/>
        </w:rPr>
        <w:t>型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寓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洗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民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礼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5501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5501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远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