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2023125Z4K8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盖</w:t>
      </w:r>
      <w:r>
        <w:rPr>
          <w:rFonts w:ascii="Times New Roman" w:hAnsi="Times New Roman" w:eastAsia="宋体"/>
          <w:b w:val="0"/>
        </w:rPr>
        <w:t>薄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桶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桶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虑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桶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91897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9189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15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壁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15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底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15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桶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壁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桶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桶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除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