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</w:instrText>
      </w:r>
      <w:r>
        <w:rPr>
          <w:rFonts w:ascii="Times New Roman" w:hAnsi="Times New Roman" w:eastAsia="宋体"/>
          <w:b w:val="0"/>
        </w:rPr>
        <w:instrText xml:space="preserve">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辉</w:t>
      </w:r>
      <w:r>
        <w:rPr>
          <w:rFonts w:ascii="Times New Roman" w:hAnsi="Times New Roman" w:eastAsia="宋体"/>
          <w:b w:val="0"/>
        </w:rPr>
        <w:t>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悉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苦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32660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