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张潇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PPT\\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新教材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人教必修第二册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打包！！！！！！！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