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</w:instrText>
      </w:r>
      <w:r>
        <w:rPr>
          <w:rFonts w:ascii="Times New Roman" w:hAnsi="Times New Roman" w:eastAsia="宋体"/>
          <w:b w:val="0"/>
        </w:rPr>
        <w:instrText xml:space="preserve">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0912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