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media/image3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202312621KK5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演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探</w:t>
      </w:r>
      <w:r>
        <w:rPr>
          <w:rFonts w:ascii="Times New Roman" w:hAnsi="Times New Roman" w:eastAsia="宋体"/>
          <w:b w:val="0"/>
        </w:rPr>
        <w:t>究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挡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迹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984248" cy="123444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84248" cy="12344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甲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探</w:t>
      </w:r>
      <w:r>
        <w:rPr>
          <w:rFonts w:ascii="Times New Roman" w:hAnsi="Times New Roman" w:eastAsia="宋体"/>
          <w:b w:val="0"/>
        </w:rPr>
        <w:t>究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择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填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或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塔</w:t>
      </w:r>
      <w:r>
        <w:rPr>
          <w:rFonts w:ascii="Times New Roman" w:hAnsi="Times New Roman" w:eastAsia="宋体"/>
          <w:b w:val="0"/>
        </w:rPr>
        <w:t>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填</w:t>
      </w:r>
      <w:r>
        <w:rPr>
          <w:rFonts w:ascii="Times New Roman" w:hAnsi="Times New Roman" w:eastAsia="宋体"/>
          <w:b w:val="0"/>
        </w:rPr>
        <w:t>字</w:t>
      </w:r>
      <w:r>
        <w:rPr>
          <w:rFonts w:ascii="Times New Roman" w:hAnsi="Times New Roman" w:eastAsia="宋体"/>
          <w:b w:val="0"/>
        </w:rPr>
        <w:t>母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挡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挡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B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挡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挡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挡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挡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探</w:t>
      </w:r>
      <w:r>
        <w:rPr>
          <w:rFonts w:ascii="Times New Roman" w:hAnsi="Times New Roman" w:eastAsia="宋体"/>
          <w:b w:val="0"/>
        </w:rPr>
        <w:t>究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标</w:t>
      </w:r>
      <w:r>
        <w:rPr>
          <w:rFonts w:ascii="Times New Roman" w:hAnsi="Times New Roman" w:eastAsia="宋体"/>
          <w:b w:val="0"/>
        </w:rPr>
        <w:t>尺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红</w:t>
      </w:r>
      <w:r>
        <w:rPr>
          <w:rFonts w:ascii="Times New Roman" w:hAnsi="Times New Roman" w:eastAsia="宋体"/>
          <w:b w:val="0"/>
        </w:rPr>
        <w:t>白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格</w:t>
      </w:r>
      <w:r>
        <w:rPr>
          <w:rFonts w:ascii="Times New Roman" w:hAnsi="Times New Roman" w:eastAsia="宋体"/>
          <w:b w:val="0"/>
        </w:rPr>
        <w:t>显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识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判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皮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塔</w:t>
      </w:r>
      <w:r>
        <w:rPr>
          <w:rFonts w:ascii="Times New Roman" w:hAnsi="Times New Roman" w:eastAsia="宋体"/>
          <w:b w:val="0"/>
        </w:rPr>
        <w:t>轮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</w:rPr>
        <w:t>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装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研</w:t>
      </w:r>
      <w:r>
        <w:rPr>
          <w:rFonts w:ascii="Times New Roman" w:hAnsi="Times New Roman" w:eastAsia="宋体"/>
          <w:b w:val="0"/>
        </w:rPr>
        <w:t>究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哪</w:t>
      </w:r>
      <w:r>
        <w:rPr>
          <w:rFonts w:ascii="Times New Roman" w:hAnsi="Times New Roman" w:eastAsia="宋体"/>
          <w:b w:val="0"/>
        </w:rPr>
        <w:t>些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素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意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柱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未</w:t>
      </w:r>
      <w:r>
        <w:rPr>
          <w:rFonts w:ascii="Times New Roman" w:hAnsi="Times New Roman" w:eastAsia="宋体"/>
          <w:b w:val="0"/>
        </w:rPr>
        <w:t>画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盘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柱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柱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格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记</w:t>
      </w:r>
      <w:r>
        <w:rPr>
          <w:rFonts w:ascii="Times New Roman" w:hAnsi="Times New Roman" w:eastAsia="宋体"/>
          <w:b w:val="0"/>
        </w:rPr>
        <w:t>录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简</w:t>
      </w:r>
      <w:r>
        <w:rPr>
          <w:rFonts w:ascii="Times New Roman" w:hAnsi="Times New Roman" w:eastAsia="宋体"/>
          <w:b w:val="0"/>
        </w:rPr>
        <w:t>单</w:t>
      </w:r>
      <w:r>
        <w:rPr>
          <w:rFonts w:ascii="Times New Roman" w:hAnsi="Times New Roman" w:eastAsia="宋体"/>
          <w:b w:val="0"/>
        </w:rPr>
        <w:t>明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观</w:t>
      </w:r>
      <w:r>
        <w:rPr>
          <w:rFonts w:ascii="Times New Roman" w:hAnsi="Times New Roman" w:eastAsia="宋体"/>
          <w:b w:val="0"/>
        </w:rPr>
        <w:t>察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好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择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填</w:t>
      </w:r>
      <w:r>
        <w:rPr>
          <w:rFonts w:ascii="Times New Roman" w:hAnsi="Times New Roman" w:eastAsia="宋体"/>
          <w:b w:val="0"/>
        </w:rPr>
        <w:t>字</w:t>
      </w:r>
      <w:r>
        <w:rPr>
          <w:rFonts w:ascii="Times New Roman" w:hAnsi="Times New Roman" w:eastAsia="宋体"/>
          <w:b w:val="0"/>
        </w:rPr>
        <w:t>母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650492" cy="117348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50492" cy="11734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782824" cy="950976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82824" cy="950976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