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202312622KL1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唐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滦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吊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4128" cy="890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890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