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20231264L5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宜</w:t>
      </w:r>
      <w:r>
        <w:rPr>
          <w:rFonts w:ascii="Times New Roman" w:hAnsi="Times New Roman" w:eastAsia="宋体"/>
          <w:b w:val="0"/>
        </w:rPr>
        <w:t>宾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492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492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Ⅲ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Ⅳ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