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著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诗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屈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诗</w:t>
      </w:r>
      <w:r>
        <w:rPr>
          <w:rFonts w:ascii="Times New Roman" w:hAnsi="Times New Roman" w:eastAsia="宋体"/>
          <w:b w:val="0"/>
        </w:rPr>
        <w:t>《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捕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