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诺</w:t>
      </w:r>
      <w:r>
        <w:rPr>
          <w:rFonts w:ascii="Times New Roman" w:hAnsi="Times New Roman" w:eastAsia="宋体"/>
          <w:b w:val="0"/>
        </w:rPr>
        <w:t>贝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奖</w:t>
      </w:r>
      <w:r>
        <w:rPr>
          <w:rFonts w:ascii="Times New Roman" w:hAnsi="Times New Roman" w:eastAsia="宋体"/>
          <w:b w:val="0"/>
        </w:rPr>
        <w:t>授</w:t>
      </w:r>
      <w:r>
        <w:rPr>
          <w:rFonts w:ascii="Times New Roman" w:hAnsi="Times New Roman" w:eastAsia="宋体"/>
          <w:b w:val="0"/>
        </w:rPr>
        <w:t>予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