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</w:instrText>
      </w:r>
      <w:r>
        <w:rPr>
          <w:rFonts w:ascii="Times New Roman" w:hAnsi="Times New Roman" w:eastAsia="宋体"/>
          <w:b w:val="0"/>
        </w:rPr>
        <w:instrText xml:space="preserve">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奔</w:t>
      </w:r>
      <w:r>
        <w:rPr>
          <w:rFonts w:ascii="Times New Roman" w:hAnsi="Times New Roman" w:eastAsia="宋体"/>
          <w:b w:val="0"/>
        </w:rPr>
        <w:t>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