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11324" cy="8854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324" cy="885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