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202312812KK10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63752" cy="43738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63752" cy="4373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？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？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