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郴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30808" cy="4846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0808" cy="484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