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6048" cy="1411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1411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618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3480" cy="10241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024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减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