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4352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4352" cy="758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