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永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喜</w:t>
      </w:r>
      <w:r>
        <w:rPr>
          <w:rFonts w:ascii="Times New Roman" w:hAnsi="Times New Roman" w:eastAsia="宋体"/>
          <w:b w:val="0"/>
        </w:rPr>
        <w:t>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驾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0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ma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