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83792" cy="5074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3792" cy="507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