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</w:instrText>
      </w:r>
      <w:r>
        <w:rPr>
          <w:rFonts w:ascii="Times New Roman" w:hAnsi="Times New Roman" w:eastAsia="宋体"/>
          <w:b w:val="0"/>
        </w:rPr>
        <w:instrText xml:space="preserve">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61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61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