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92480" cy="975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975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LQq,dC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CLq,Qd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Qq,C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Cq,Q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