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20231310Z3K10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乌</w:t>
      </w:r>
      <w:r>
        <w:rPr>
          <w:rFonts w:ascii="Times New Roman" w:hAnsi="Times New Roman" w:eastAsia="宋体"/>
          <w:b w:val="0"/>
        </w:rPr>
        <w:t>鲁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齐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八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矩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矩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22020" cy="4145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4145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e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e</w:t>
      </w:r>
      <w:r>
        <w:rPr>
          <w:rFonts w:ascii="Times New Roman" w:hAnsi="Times New Roman" w:eastAsia="宋体"/>
          <w:b w:val="0"/>
        </w:rPr>
        <w:t>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