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20231310Z3L1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59180" cy="8016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8016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</w:rPr>
        <w:t>＜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</w:rPr>
        <w:t>＜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</w:rPr>
        <w:t>＜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</w:rPr>
        <w:t>＜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</w:rPr>
        <w:t>＜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</w:rPr>
        <w:t>＜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</w:rPr>
        <w:t>＜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综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