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0224" cy="835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0224" cy="835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