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20231310Z4K8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8219" cy="5394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8219" cy="5394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