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20231310Z5K10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昆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逸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6644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664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