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1936" cy="1216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216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