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20231310Z6K4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虑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05840" cy="8183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8183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