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20231310Z6K9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4608" cy="10043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4608" cy="10043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Uq,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Uq,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