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64208" cy="890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890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