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商</w:t>
      </w:r>
      <w:r>
        <w:rPr>
          <w:rFonts w:ascii="Times New Roman" w:hAnsi="Times New Roman" w:eastAsia="宋体"/>
          <w:b w:val="0"/>
        </w:rPr>
        <w:t>丘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