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705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705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Uh,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Uha,I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