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</w:instrText>
      </w:r>
      <w:r>
        <w:rPr>
          <w:rFonts w:ascii="Times New Roman" w:hAnsi="Times New Roman" w:eastAsia="宋体"/>
          <w:b w:val="0"/>
        </w:rPr>
        <w:instrText xml:space="preserve">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14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1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7532" cy="9357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93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1348" cy="1463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1348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