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</w:instrText>
      </w:r>
      <w:r>
        <w:rPr>
          <w:rFonts w:ascii="Times New Roman" w:hAnsi="Times New Roman" w:eastAsia="宋体"/>
          <w:b w:val="0"/>
        </w:rPr>
        <w:instrText xml:space="preserve">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7376" cy="1324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376" cy="1324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6800" cy="10652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