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</w:instrText>
      </w:r>
      <w:r>
        <w:rPr>
          <w:rFonts w:ascii="Times New Roman" w:hAnsi="Times New Roman" w:eastAsia="宋体"/>
          <w:b w:val="0"/>
        </w:rPr>
        <w:instrText xml:space="preserve">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</w:instrText>
      </w:r>
      <w:r>
        <w:rPr>
          <w:rFonts w:ascii="Times New Roman" w:hAnsi="Times New Roman" w:eastAsia="宋体"/>
          <w:b w:val="0"/>
        </w:rPr>
        <w:instrText xml:space="preserve">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洁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独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9616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61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