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</w:instrText>
      </w:r>
      <w:r>
        <w:rPr>
          <w:rFonts w:ascii="Times New Roman" w:hAnsi="Times New Roman" w:eastAsia="宋体"/>
          <w:b w:val="0"/>
        </w:rPr>
        <w:instrText xml:space="preserve">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35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35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</w:instrText>
      </w:r>
      <w:r>
        <w:rPr>
          <w:rFonts w:ascii="Times New Roman" w:hAnsi="Times New Roman" w:eastAsia="宋体"/>
          <w:b w:val="0"/>
        </w:rPr>
        <w:instrText xml:space="preserve">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