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</w:instrText>
      </w:r>
      <w:r>
        <w:rPr>
          <w:rFonts w:ascii="Times New Roman" w:hAnsi="Times New Roman" w:eastAsia="宋体"/>
          <w:b w:val="0"/>
        </w:rPr>
        <w:instrText xml:space="preserve">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94688" cy="768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