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202313135K8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朗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λP,hc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hP,λc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60</w:instrText>
      </w:r>
      <w:r>
        <w:rPr>
          <w:rFonts w:ascii="Times New Roman" w:hAnsi="Times New Roman" w:eastAsia="宋体"/>
          <w:b w:val="0"/>
          <w:i/>
        </w:rPr>
        <w:instrText xml:space="preserve">λP,hc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60</w:instrText>
      </w:r>
      <w:r>
        <w:rPr>
          <w:rFonts w:ascii="Times New Roman" w:hAnsi="Times New Roman" w:eastAsia="宋体"/>
          <w:b w:val="0"/>
          <w:i/>
        </w:rPr>
        <w:instrText xml:space="preserve">hP,λc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