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20231313ZL7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4044" cy="794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044" cy="794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