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屯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引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3648" cy="737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737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引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引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引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引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