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20231392K7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584960" cy="3916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3916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