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20231392K8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阿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善</w:t>
      </w:r>
      <w:r>
        <w:rPr>
          <w:rFonts w:ascii="Times New Roman" w:hAnsi="Times New Roman" w:eastAsia="宋体"/>
          <w:b w:val="0"/>
        </w:rPr>
        <w:t>盟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描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30452" cy="5760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0452" cy="5760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kq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kq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kq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kq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