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邢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75004" cy="344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5004" cy="344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q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