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20231394K9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悬</w:t>
      </w:r>
      <w:r>
        <w:rPr>
          <w:rFonts w:ascii="Times New Roman" w:hAnsi="Times New Roman" w:eastAsia="宋体"/>
          <w:b w:val="0"/>
        </w:rPr>
        <w:t>挂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绝</w:t>
      </w:r>
      <w:r>
        <w:rPr>
          <w:rFonts w:ascii="Times New Roman" w:hAnsi="Times New Roman" w:eastAsia="宋体"/>
          <w:b w:val="0"/>
        </w:rPr>
        <w:t>缘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壁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附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另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悬</w:t>
      </w:r>
      <w:r>
        <w:rPr>
          <w:rFonts w:ascii="Times New Roman" w:hAnsi="Times New Roman" w:eastAsia="宋体"/>
          <w:b w:val="0"/>
        </w:rPr>
        <w:t>挂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绝</w:t>
      </w:r>
      <w:r>
        <w:rPr>
          <w:rFonts w:ascii="Times New Roman" w:hAnsi="Times New Roman" w:eastAsia="宋体"/>
          <w:b w:val="0"/>
        </w:rPr>
        <w:t>缘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121664" cy="69951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21664" cy="69951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