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57300" cy="853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5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0119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8138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8138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